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tabs>
          <w:tab w:val="left" w:pos="426"/>
        </w:tabs>
        <w:jc w:val="both"/>
        <w:rPr>
          <w:rFonts w:ascii="Arial" w:hAnsi="Arial" w:cs="Arial"/>
          <w:b/>
          <w:sz w:val="22"/>
          <w:szCs w:val="22"/>
          <w:lang w:val="es-MX"/>
        </w:rPr>
      </w:pPr>
      <w:bookmarkStart w:id="0" w:name="_GoBack"/>
      <w:bookmarkEnd w:id="0"/>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122</w:t>
      </w:r>
      <w:r w:rsidR="00690EBC">
        <w:rPr>
          <w:rFonts w:ascii="Arial" w:hAnsi="Arial" w:cs="Arial"/>
          <w:b/>
          <w:sz w:val="22"/>
          <w:szCs w:val="22"/>
          <w:lang w:val="es-MX"/>
        </w:rPr>
        <w:t>.-</w:t>
      </w:r>
      <w:r w:rsidRPr="002B7E4F">
        <w:rPr>
          <w:rFonts w:ascii="Arial" w:hAnsi="Arial" w:cs="Arial"/>
          <w:b/>
          <w:sz w:val="22"/>
          <w:szCs w:val="22"/>
          <w:lang w:val="es-MX"/>
        </w:rPr>
        <w:t xml:space="preserve"> ALUMBRADO CON TECNOLOGÍA FLUORESCENTES</w:t>
      </w:r>
    </w:p>
    <w:p w:rsidR="002B7E4F" w:rsidRPr="002B7E4F" w:rsidRDefault="002B7E4F" w:rsidP="002B7E4F">
      <w:pPr>
        <w:tabs>
          <w:tab w:val="left" w:pos="426"/>
        </w:tabs>
        <w:jc w:val="both"/>
        <w:rPr>
          <w:rFonts w:ascii="Arial" w:hAnsi="Arial" w:cs="Arial"/>
          <w:b/>
          <w:sz w:val="22"/>
          <w:szCs w:val="22"/>
          <w:lang w:val="es-MX"/>
        </w:rPr>
      </w:pPr>
    </w:p>
    <w:p w:rsidR="002B7E4F" w:rsidRPr="002B7E4F" w:rsidRDefault="002B7E4F" w:rsidP="00462F48">
      <w:pPr>
        <w:pStyle w:val="TITULO-3"/>
        <w:numPr>
          <w:ilvl w:val="2"/>
          <w:numId w:val="53"/>
        </w:numPr>
        <w:rPr>
          <w:rFonts w:ascii="Arial" w:hAnsi="Arial" w:cs="Arial"/>
          <w:b/>
          <w:sz w:val="22"/>
          <w:szCs w:val="22"/>
        </w:rPr>
      </w:pPr>
      <w:r w:rsidRPr="002B7E4F">
        <w:rPr>
          <w:rFonts w:ascii="Arial" w:hAnsi="Arial" w:cs="Arial"/>
          <w:b/>
          <w:sz w:val="22"/>
          <w:szCs w:val="22"/>
        </w:rPr>
        <w:t>Salas y zonas técnicas</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alumbrado en las salas y zonas técnicas de la estación. Formado por luminarias con lámparas fluorescentes, cables de conexión, tubería, soportes, accesorios, parte proporcional del sistema de control de alumbrado, accesorios de encendido y apagado y material para su correcta instalación y funcionamiento. Según pliego de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52"/>
        </w:numPr>
        <w:ind w:left="851" w:hanging="851"/>
        <w:rPr>
          <w:sz w:val="22"/>
          <w:szCs w:val="22"/>
        </w:rPr>
      </w:pPr>
      <w:bookmarkStart w:id="1" w:name="_Toc368069938"/>
      <w:r w:rsidRPr="002B7E4F">
        <w:rPr>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alimentarán a 127 V, 60 Hz, una fase, dos hilos.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todas las luminarias y lámparas fluorescentes, así como sus apagadores y demás elementos para el control del alumbrado, a instalar en las diferentes salas y zonas técnicas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fluorescentes tendrán lámparas T5 de 35 W. El número de lámparas de la luminaria variará dependiendo del lugar donde debe instalarse.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estas luminarias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Fluorescente estanco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Carcasa poliéster reforzado con fibra vidrio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Instalación: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Superficial</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1x35 W o 2x35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Monofásica, 127 V </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Conexión: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Rápida</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Difusor: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Policarbonato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65 (IEC 60529)</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Aislamiento: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Clase I</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Lámparas: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Tubo fluorescentes T5 (T16)</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1577 x 102 x 84 mm (Largo x Alto x Ancho)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Peso: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2,3 kg</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Reactancia:  </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Electrónica alta frecuencia</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Índice reproducción cromática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80 (mín.)</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4.000 K (mín.)</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las luminarias para una fácil y rápida identificación de cada circuito.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los casos de una falla generalizada en las alimentaciones eléctricas de las distintas zonas, se colocarán unidades de iluminación del mismo tipo que el del alumbrado normal, </w:t>
      </w:r>
      <w:r w:rsidRPr="002B7E4F">
        <w:rPr>
          <w:rFonts w:ascii="Arial" w:hAnsi="Arial" w:cs="Arial"/>
          <w:sz w:val="22"/>
          <w:szCs w:val="22"/>
        </w:rPr>
        <w:lastRenderedPageBreak/>
        <w:t>pero equipadas con una Fuente Autónoma de Energía (FAE) alimentada en servicio normal, que permiten, gracias a baterías, mantener encendidas estas unidades por 90 minutos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dependencias de las estaciones tendrán mecanismos estándar del mercado, con las características adecuadas al local donde serán emprados. Genéricamente el grado de protección será, como mínimo, IP54, excepto los locales tipo oficina que serán IP20.</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Como norma general los apagadores (interruptores y conmutadores) se instalarán en superficie y serán siempre de corte bipolar. En zonas de oficinas y salas de empleados el montaje será empotrado.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los apagadores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Designación: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Interruptor y/o conmutador.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Baquelita</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 A</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Tensión nominal: </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127 V</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Contactos: </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 plata de alto poder de ruptura</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Montaje:</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Superficie o empotrado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Caja de mecanismos: </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 plástico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20 o IP 54, dependiendo de la zona a instalar</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 así como el cableado control para su conexión con los diferentes dispositivos de control de alumbrado.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de alimentación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12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alumbrado,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60081 Double-capped fluorescent lamps.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60969 Energy efficiency of electric lamps for household use. </w:t>
      </w:r>
      <w:proofErr w:type="spellStart"/>
      <w:r w:rsidRPr="002B7E4F">
        <w:rPr>
          <w:rFonts w:ascii="Arial" w:hAnsi="Arial" w:cs="Arial"/>
          <w:sz w:val="22"/>
          <w:szCs w:val="22"/>
        </w:rPr>
        <w:t>Measurement</w:t>
      </w:r>
      <w:proofErr w:type="spellEnd"/>
      <w:r w:rsidRPr="002B7E4F">
        <w:rPr>
          <w:rFonts w:ascii="Arial" w:hAnsi="Arial" w:cs="Arial"/>
          <w:sz w:val="22"/>
          <w:szCs w:val="22"/>
        </w:rPr>
        <w:t xml:space="preserve"> </w:t>
      </w:r>
      <w:proofErr w:type="spellStart"/>
      <w:r w:rsidRPr="002B7E4F">
        <w:rPr>
          <w:rFonts w:ascii="Arial" w:hAnsi="Arial" w:cs="Arial"/>
          <w:sz w:val="22"/>
          <w:szCs w:val="22"/>
        </w:rPr>
        <w:t>methods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60968 Self-ballasted lamps for general lighting services, safety requirements.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lastRenderedPageBreak/>
        <w:t xml:space="preserve">IEC 60921 Ballast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60929 A.C. supplied electronic ballasts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60598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101  </w:t>
      </w:r>
      <w:proofErr w:type="spellStart"/>
      <w:r w:rsidRPr="002B7E4F">
        <w:rPr>
          <w:rFonts w:ascii="Arial" w:hAnsi="Arial" w:cs="Arial"/>
          <w:sz w:val="22"/>
          <w:szCs w:val="22"/>
        </w:rPr>
        <w:t>Life</w:t>
      </w:r>
      <w:proofErr w:type="spellEnd"/>
      <w:r w:rsidRPr="002B7E4F">
        <w:rPr>
          <w:rFonts w:ascii="Arial" w:hAnsi="Arial" w:cs="Arial"/>
          <w:sz w:val="22"/>
          <w:szCs w:val="22"/>
        </w:rPr>
        <w:t xml:space="preserve"> safety </w:t>
      </w:r>
      <w:proofErr w:type="spellStart"/>
      <w:r w:rsidRPr="002B7E4F">
        <w:rPr>
          <w:rFonts w:ascii="Arial" w:hAnsi="Arial" w:cs="Arial"/>
          <w:sz w:val="22"/>
          <w:szCs w:val="22"/>
        </w:rPr>
        <w:t>code</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IEC 60598-22 </w:t>
      </w:r>
      <w:proofErr w:type="spellStart"/>
      <w:r w:rsidRPr="002B7E4F">
        <w:rPr>
          <w:rFonts w:ascii="Arial" w:hAnsi="Arial" w:cs="Arial"/>
          <w:sz w:val="22"/>
          <w:szCs w:val="22"/>
        </w:rPr>
        <w:t>Emergency</w:t>
      </w:r>
      <w:proofErr w:type="spellEnd"/>
      <w:r w:rsidRPr="002B7E4F">
        <w:rPr>
          <w:rFonts w:ascii="Arial" w:hAnsi="Arial" w:cs="Arial"/>
          <w:sz w:val="22"/>
          <w:szCs w:val="22"/>
        </w:rPr>
        <w:t xml:space="preserve"> </w:t>
      </w:r>
      <w:proofErr w:type="spellStart"/>
      <w:r w:rsidRPr="002B7E4F">
        <w:rPr>
          <w:rFonts w:ascii="Arial" w:hAnsi="Arial" w:cs="Arial"/>
          <w:sz w:val="22"/>
          <w:szCs w:val="22"/>
        </w:rPr>
        <w:t>lighting</w:t>
      </w:r>
      <w:proofErr w:type="spellEnd"/>
      <w:r w:rsidRPr="002B7E4F">
        <w:rPr>
          <w:rFonts w:ascii="Arial" w:hAnsi="Arial" w:cs="Arial"/>
          <w:sz w:val="22"/>
          <w:szCs w:val="22"/>
        </w:rPr>
        <w:t>.</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4"/>
        <w:numPr>
          <w:ilvl w:val="3"/>
          <w:numId w:val="52"/>
        </w:numPr>
        <w:ind w:left="851" w:hanging="851"/>
        <w:rPr>
          <w:sz w:val="22"/>
          <w:szCs w:val="22"/>
        </w:rPr>
      </w:pPr>
      <w:bookmarkStart w:id="2" w:name="_Toc368069939"/>
      <w:r w:rsidRPr="002B7E4F">
        <w:rPr>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un estudio lumínico de cada zona. Se deben presentar los planos constructivos, debidamente acotados  incluyendo la identificación del circuito al que pertenecen las luminarias,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las luminarias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las luminarias.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las luminarias se tendrá en cuenta las condiciones del local, evitando quedar expuesto a la lluvia y/o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deberán estar alineadas y niveladas de forma que cuando se instalen varias en una misma área, se mantenga una armonía visual con una instalación uniforme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luminarias se instalarán superficialmente, fijadas al techo, paredes o estructuras del local, según indiquen los planos. Las unidades de alumbrado suspendidas del techo utilizarán cadenas o sistema de </w:t>
      </w:r>
      <w:proofErr w:type="spellStart"/>
      <w:r w:rsidRPr="002B7E4F">
        <w:rPr>
          <w:rFonts w:ascii="Arial" w:hAnsi="Arial" w:cs="Arial"/>
          <w:sz w:val="22"/>
          <w:szCs w:val="22"/>
        </w:rPr>
        <w:t>unicanal</w:t>
      </w:r>
      <w:proofErr w:type="spellEnd"/>
      <w:r w:rsidRPr="002B7E4F">
        <w:rPr>
          <w:rFonts w:ascii="Arial" w:hAnsi="Arial" w:cs="Arial"/>
          <w:sz w:val="22"/>
          <w:szCs w:val="22"/>
        </w:rPr>
        <w:t xml:space="preserve"> con varillas roscadas y taquetes de expansión, soportadas firmemente del techo o estructura. Para la instalación de las luminarias se utilizarán los accesorios de montaje y fijación indicados por el fabricante.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las luminarias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general, si no se indica lo contrario, los apagadores se instalan a una altura de 1.20 m  sobre el nivel de piso terminado y a 0.20 m  de la mocheta de las puertas o aristas de muro, medidas a centro de cajas.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las luminarias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las luminarias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lastRenderedPageBreak/>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luminarias y equipos de alumbrado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las luminarias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luminarias fluorescentes deberán de cumplir estrictamente con el plan de mantenimiento establecido, ya que el cumplir al pie de la letra dicho plan, podría prolongar la vida útil de estas, así mismo se asegura mantener los niveles de iluminación establecidos durante el 80% de la vida útil de la luminaria.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52"/>
        </w:numPr>
        <w:ind w:left="851" w:hanging="851"/>
        <w:rPr>
          <w:sz w:val="22"/>
          <w:szCs w:val="22"/>
        </w:rPr>
      </w:pPr>
      <w:bookmarkStart w:id="3" w:name="_Toc368069940"/>
      <w:r w:rsidRPr="002B7E4F">
        <w:rPr>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52"/>
        </w:numPr>
        <w:ind w:left="851" w:hanging="851"/>
        <w:rPr>
          <w:sz w:val="22"/>
          <w:szCs w:val="22"/>
        </w:rPr>
      </w:pPr>
      <w:bookmarkStart w:id="4" w:name="_Toc368069941"/>
      <w:r w:rsidRPr="002B7E4F">
        <w:rPr>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Alineación y nivelación de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Funcionamiento de cada una de las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Encendido y apagado con apagadores o de forma automática del alumbrado de acuerdo a los planos del proyecto.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Niveles de iluminación requeridos para cada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circuito y tablero de alimentación en cada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52"/>
        </w:numPr>
        <w:ind w:left="851" w:hanging="851"/>
        <w:rPr>
          <w:sz w:val="22"/>
          <w:szCs w:val="22"/>
        </w:rPr>
      </w:pPr>
      <w:bookmarkStart w:id="5" w:name="_Toc368069942"/>
      <w:r w:rsidRPr="002B7E4F">
        <w:rPr>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53"/>
        </w:numPr>
        <w:rPr>
          <w:rFonts w:ascii="Arial" w:hAnsi="Arial" w:cs="Arial"/>
          <w:b/>
          <w:sz w:val="22"/>
          <w:szCs w:val="22"/>
        </w:rPr>
      </w:pPr>
      <w:r w:rsidRPr="002B7E4F">
        <w:rPr>
          <w:rFonts w:ascii="Arial" w:hAnsi="Arial" w:cs="Arial"/>
          <w:b/>
          <w:sz w:val="22"/>
          <w:szCs w:val="22"/>
        </w:rPr>
        <w:t>Vestíbulo y accesos a las estaciones</w:t>
      </w:r>
    </w:p>
    <w:p w:rsidR="002B7E4F" w:rsidRPr="002B7E4F" w:rsidRDefault="002B7E4F" w:rsidP="002B7E4F">
      <w:pPr>
        <w:tabs>
          <w:tab w:val="left" w:pos="426"/>
        </w:tabs>
        <w:jc w:val="both"/>
        <w:rPr>
          <w:rFonts w:ascii="Arial" w:hAnsi="Arial" w:cs="Arial"/>
          <w:b/>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alumbrado en el vestíbulo y accesos de las estaciones con luminarias fluorescentes. Formado por luminarias con lámparas fluorescentes, cables de conexión, tubería, soportes, accesorios, parte proporcional del sistema de control de alumbrado y material para su correcta instalación y funcionamiento. Según pliego de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6" w:name="_Toc368069950"/>
      <w:r w:rsidRPr="002B7E4F">
        <w:rPr>
          <w:rFonts w:ascii="Arial" w:hAnsi="Arial" w:cs="Arial"/>
          <w:sz w:val="22"/>
          <w:szCs w:val="22"/>
        </w:rPr>
        <w:t>Características Técnicas</w:t>
      </w:r>
      <w:bookmarkEnd w:id="6"/>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alimentarán a 127 V, 60 Hz, una fase, dos hilos.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todas las luminarias y lámparas fluorescentes, tipo T5, así como sus apagadores y demás elementos para el control del alumbrado, a instalar en las zonas públicas del vestíbulo y accesos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Existirán diferentes modelos de luminaria dependiendo de la arquitectura de zona a iluminar. El diseño de las luminarias deberá de adaptarse al diseño arquitectónico, tanto en sus acabados finales como en la geometría de la luminaria.</w:t>
      </w:r>
    </w:p>
    <w:p w:rsidR="002B7E4F" w:rsidRPr="002B7E4F" w:rsidRDefault="002B7E4F" w:rsidP="002B7E4F">
      <w:pPr>
        <w:tabs>
          <w:tab w:val="left" w:pos="426"/>
        </w:tabs>
        <w:jc w:val="both"/>
        <w:rPr>
          <w:rFonts w:ascii="Arial" w:hAnsi="Arial" w:cs="Arial"/>
          <w:color w:val="FF0000"/>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estas luminarias, dependiendo de su ubicación,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Accesos estaciones elevadas</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cantSplit/>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Lámpara fluorescente T5</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Acero rolado en frio y aluminio extruido. Acabado final blanco mate.</w:t>
            </w:r>
          </w:p>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Antivandálico</w:t>
            </w:r>
            <w:proofErr w:type="spellEnd"/>
            <w:r w:rsidRPr="002B7E4F">
              <w:rPr>
                <w:rFonts w:ascii="Arial" w:hAnsi="Arial" w:cs="Arial"/>
                <w:sz w:val="22"/>
                <w:szCs w:val="22"/>
              </w:rPr>
              <w:t>.</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2x28 W</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5200 Lm</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Blanco Frío</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cantSplit/>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100 x 150 x 1200 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Escaleras de doble altura</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Fluorescente T5 HO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Chapa de acero. Acabado final blanco mate.</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24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1000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6300 K </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100 x 1200 x 88mm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tendrán reactancias electrónicas regulables y serán compatibles con el sistema de control de alumbrado DALI.</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 así como el cableado control para su conexión con los diferentes dispositivos de control de alumbrado. Igualmente incluye los sensores, mecanismos y accesorios necesarios para realizar el control del alumbrado.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de alimentación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12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alumbrado,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60081 Double-capped fluorescent lamps.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60969 Energy efficiency of electric lamps for household use. </w:t>
      </w:r>
      <w:proofErr w:type="spellStart"/>
      <w:r w:rsidRPr="002B7E4F">
        <w:rPr>
          <w:rFonts w:ascii="Arial" w:hAnsi="Arial" w:cs="Arial"/>
          <w:sz w:val="22"/>
          <w:szCs w:val="22"/>
        </w:rPr>
        <w:t>Measurement</w:t>
      </w:r>
      <w:proofErr w:type="spellEnd"/>
      <w:r w:rsidRPr="002B7E4F">
        <w:rPr>
          <w:rFonts w:ascii="Arial" w:hAnsi="Arial" w:cs="Arial"/>
          <w:sz w:val="22"/>
          <w:szCs w:val="22"/>
        </w:rPr>
        <w:t xml:space="preserve"> </w:t>
      </w:r>
      <w:proofErr w:type="spellStart"/>
      <w:r w:rsidRPr="002B7E4F">
        <w:rPr>
          <w:rFonts w:ascii="Arial" w:hAnsi="Arial" w:cs="Arial"/>
          <w:sz w:val="22"/>
          <w:szCs w:val="22"/>
        </w:rPr>
        <w:t>methods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60968 Self-ballasted lamps for general lighting services, safety requirements.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60921 Ballast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60929 A.C. supplied electronic ballasts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60598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101  </w:t>
      </w:r>
      <w:proofErr w:type="spellStart"/>
      <w:r w:rsidRPr="002B7E4F">
        <w:rPr>
          <w:rFonts w:ascii="Arial" w:hAnsi="Arial" w:cs="Arial"/>
          <w:sz w:val="22"/>
          <w:szCs w:val="22"/>
        </w:rPr>
        <w:t>Life</w:t>
      </w:r>
      <w:proofErr w:type="spellEnd"/>
      <w:r w:rsidRPr="002B7E4F">
        <w:rPr>
          <w:rFonts w:ascii="Arial" w:hAnsi="Arial" w:cs="Arial"/>
          <w:sz w:val="22"/>
          <w:szCs w:val="22"/>
        </w:rPr>
        <w:t xml:space="preserve"> safety </w:t>
      </w:r>
      <w:proofErr w:type="spellStart"/>
      <w:r w:rsidRPr="002B7E4F">
        <w:rPr>
          <w:rFonts w:ascii="Arial" w:hAnsi="Arial" w:cs="Arial"/>
          <w:sz w:val="22"/>
          <w:szCs w:val="22"/>
        </w:rPr>
        <w:t>code</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IEC 60598-22 </w:t>
      </w:r>
      <w:proofErr w:type="spellStart"/>
      <w:r w:rsidRPr="002B7E4F">
        <w:rPr>
          <w:rFonts w:ascii="Arial" w:hAnsi="Arial" w:cs="Arial"/>
          <w:sz w:val="22"/>
          <w:szCs w:val="22"/>
        </w:rPr>
        <w:t>Emergency</w:t>
      </w:r>
      <w:proofErr w:type="spellEnd"/>
      <w:r w:rsidRPr="002B7E4F">
        <w:rPr>
          <w:rFonts w:ascii="Arial" w:hAnsi="Arial" w:cs="Arial"/>
          <w:sz w:val="22"/>
          <w:szCs w:val="22"/>
        </w:rPr>
        <w:t xml:space="preserve"> </w:t>
      </w:r>
      <w:proofErr w:type="spellStart"/>
      <w:r w:rsidRPr="002B7E4F">
        <w:rPr>
          <w:rFonts w:ascii="Arial" w:hAnsi="Arial" w:cs="Arial"/>
          <w:sz w:val="22"/>
          <w:szCs w:val="22"/>
        </w:rPr>
        <w:t>lighting</w:t>
      </w:r>
      <w:proofErr w:type="spellEnd"/>
      <w:r w:rsidRPr="002B7E4F">
        <w:rPr>
          <w:rFonts w:ascii="Arial" w:hAnsi="Arial" w:cs="Arial"/>
          <w:sz w:val="22"/>
          <w:szCs w:val="22"/>
        </w:rPr>
        <w:t>.</w:t>
      </w:r>
    </w:p>
    <w:p w:rsidR="002B7E4F" w:rsidRPr="002B7E4F" w:rsidRDefault="002B7E4F" w:rsidP="002B7E4F">
      <w:pPr>
        <w:tabs>
          <w:tab w:val="left" w:pos="426"/>
        </w:tabs>
        <w:ind w:left="426"/>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7" w:name="_Toc368069951"/>
      <w:r w:rsidRPr="002B7E4F">
        <w:rPr>
          <w:rFonts w:ascii="Arial" w:hAnsi="Arial" w:cs="Arial"/>
          <w:sz w:val="22"/>
          <w:szCs w:val="22"/>
        </w:rPr>
        <w:t>Ejecución de Obra</w:t>
      </w:r>
      <w:bookmarkEnd w:id="7"/>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un estudio lumínico de cada zona. Se deben presentar los planos constructivos, debidamente acotados  incluyendo la identificación del circuito al que pertenecen las luminarias,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de cumplir con los niveles de iluminación recomendados, durante el horario de operación de las estaciones, tomando en cuenta que en las estaciones subterráneas deberán de permanecer en funcionamiento durante más tiempo, debido a las condiciones propias de la estación. Así mismo las luminarias colocadas en el cajón de andén y accesos deberán ser encendidas a medida de que la intensidad de la luz de día va disminuyendo, esto con el fin de dar el efecto de una caja de luz en estas áreas.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las luminarias requieran.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las luminarias.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las luminarias se tendrá en cuenta las condiciones de la zona donde se deben instalar, evitando quedar expuesto a la lluvia y/o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deberán estar alineadas y niveladas de forma que cuando se instalen varias en una misma área, se mantenga una armonía visual con una instalación uniforme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luminarias se instalarán superficialmente, fijadas al techo, paredes o estructuras del local, según indiquen los planos. Las unidades de alumbrado suspendidas del techo utilizarán cadenas o sistema de </w:t>
      </w:r>
      <w:proofErr w:type="spellStart"/>
      <w:r w:rsidRPr="002B7E4F">
        <w:rPr>
          <w:rFonts w:ascii="Arial" w:hAnsi="Arial" w:cs="Arial"/>
          <w:sz w:val="22"/>
          <w:szCs w:val="22"/>
        </w:rPr>
        <w:t>unicanal</w:t>
      </w:r>
      <w:proofErr w:type="spellEnd"/>
      <w:r w:rsidRPr="002B7E4F">
        <w:rPr>
          <w:rFonts w:ascii="Arial" w:hAnsi="Arial" w:cs="Arial"/>
          <w:sz w:val="22"/>
          <w:szCs w:val="22"/>
        </w:rPr>
        <w:t xml:space="preserve"> con varillas roscadas y taquetes de expansión, soportadas firmemente del techo o estructura. Para la instalación de las luminarias se utilizarán los accesorios de montaje y fijación indicados por el fabricante.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las luminarias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las luminarias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las luminarias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luminarias y equipos de alumbrado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las luminarias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luminarias fluorescentes deberán de cumplir estrictamente con el plan de mantenimiento establecido, ya que el cumplir al pie de la letra dicho plan, podría prolongar la vida útil de estas, así mismo se asegura mantener los niveles de iluminación establecidos durante el 80% de la vida útil de la luminaria.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8" w:name="_Toc368069952"/>
      <w:r w:rsidRPr="002B7E4F">
        <w:rPr>
          <w:rFonts w:ascii="Arial" w:hAnsi="Arial" w:cs="Arial"/>
          <w:sz w:val="22"/>
          <w:szCs w:val="22"/>
        </w:rPr>
        <w:t>Medición</w:t>
      </w:r>
      <w:bookmarkEnd w:id="8"/>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9" w:name="_Toc368069953"/>
      <w:r w:rsidRPr="002B7E4F">
        <w:rPr>
          <w:rFonts w:ascii="Arial" w:hAnsi="Arial" w:cs="Arial"/>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Alineación y nivelación de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Funcionamiento de cada una de las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Encendido y apagado con apagadores o de forma automática del alumbrado de acuerdo a los planos del proyecto.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Niveles de iluminación requeridos para cada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circuito y tablero de alimentación en cada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10" w:name="_Toc368069954"/>
      <w:r w:rsidRPr="002B7E4F">
        <w:rPr>
          <w:rFonts w:ascii="Arial" w:hAnsi="Arial" w:cs="Arial"/>
          <w:sz w:val="22"/>
          <w:szCs w:val="22"/>
        </w:rPr>
        <w:t>Base de Pago</w:t>
      </w:r>
      <w:bookmarkEnd w:id="10"/>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b/>
          <w:sz w:val="22"/>
          <w:szCs w:val="22"/>
        </w:rPr>
      </w:pPr>
    </w:p>
    <w:p w:rsidR="002B7E4F" w:rsidRPr="002B7E4F" w:rsidRDefault="002B7E4F" w:rsidP="00462F48">
      <w:pPr>
        <w:pStyle w:val="TITULO-3"/>
        <w:numPr>
          <w:ilvl w:val="2"/>
          <w:numId w:val="53"/>
        </w:numPr>
        <w:rPr>
          <w:rFonts w:ascii="Arial" w:hAnsi="Arial" w:cs="Arial"/>
          <w:b/>
          <w:sz w:val="22"/>
          <w:szCs w:val="22"/>
        </w:rPr>
      </w:pPr>
      <w:r w:rsidRPr="002B7E4F">
        <w:rPr>
          <w:rFonts w:ascii="Arial" w:hAnsi="Arial" w:cs="Arial"/>
          <w:b/>
          <w:sz w:val="22"/>
          <w:szCs w:val="22"/>
        </w:rPr>
        <w:t>Salas y zonas técnicas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alumbrado en el andén de las estaciones con luminarias fluorescentes. Formado por luminarias con lámparas fluorescentes, cables de conexión, tubería, soportes, accesorios, parte proporcional del sistema de control de alumbrado y material para su correcta instalación y funcionamiento. Según pliego de especificaciones.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11" w:name="_Toc368069968"/>
      <w:r w:rsidRPr="002B7E4F">
        <w:rPr>
          <w:rFonts w:ascii="Arial" w:hAnsi="Arial" w:cs="Arial"/>
          <w:sz w:val="22"/>
          <w:szCs w:val="22"/>
        </w:rPr>
        <w:t>Características Técnicas</w:t>
      </w:r>
      <w:bookmarkEnd w:id="1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alimentarán a 127 V, 60 Hz, una fase, dos hilos.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todas las luminarias y lámparas fluorescentes, tipo T5, así como sus apagadores y demás elementos para el control del alumbrado, a instalar en las zonas públicas de los andenes de cada una de las estaciones del CDG. </w:t>
      </w:r>
    </w:p>
    <w:p w:rsidR="002B7E4F" w:rsidRPr="002B7E4F" w:rsidRDefault="002B7E4F" w:rsidP="002B7E4F">
      <w:pPr>
        <w:tabs>
          <w:tab w:val="left" w:pos="426"/>
        </w:tabs>
        <w:jc w:val="both"/>
        <w:rPr>
          <w:rFonts w:ascii="Arial" w:hAnsi="Arial" w:cs="Arial"/>
          <w:sz w:val="22"/>
          <w:szCs w:val="22"/>
          <w:highlight w:val="green"/>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Existirán diferentes modelos de luminaria dependiendo de la arquitectura de zona a iluminar. El diseño de las luminarias deberá de adaptarse al diseño arquitectónico, tanto en sus acabados finales como en la geometría de la luminaria.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de estas luminarias, dependiendo de la zona donde se instalen, son: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w:t>
      </w:r>
      <w:r w:rsidRPr="002B7E4F">
        <w:rPr>
          <w:rFonts w:ascii="Arial" w:hAnsi="Arial" w:cs="Arial"/>
          <w:sz w:val="22"/>
          <w:szCs w:val="22"/>
        </w:rPr>
        <w:tab/>
        <w:t>Luminarias ducto iluminación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Tipo de luminaria: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Modelo Astral (</w:t>
            </w:r>
            <w:proofErr w:type="spellStart"/>
            <w:r w:rsidRPr="002B7E4F">
              <w:rPr>
                <w:rFonts w:ascii="Arial" w:hAnsi="Arial" w:cs="Arial"/>
                <w:sz w:val="22"/>
                <w:szCs w:val="22"/>
              </w:rPr>
              <w:t>Schreder</w:t>
            </w:r>
            <w:proofErr w:type="spellEnd"/>
            <w:r w:rsidRPr="002B7E4F">
              <w:rPr>
                <w:rFonts w:ascii="Arial" w:hAnsi="Arial" w:cs="Arial"/>
                <w:sz w:val="22"/>
                <w:szCs w:val="22"/>
              </w:rPr>
              <w:t xml:space="preserve">) o similar. </w:t>
            </w:r>
          </w:p>
          <w:p w:rsidR="002B7E4F" w:rsidRPr="002B7E4F" w:rsidRDefault="002B7E4F" w:rsidP="002B7E4F">
            <w:pPr>
              <w:jc w:val="both"/>
              <w:rPr>
                <w:rFonts w:ascii="Arial" w:hAnsi="Arial" w:cs="Arial"/>
                <w:sz w:val="22"/>
                <w:szCs w:val="22"/>
              </w:rPr>
            </w:pPr>
            <w:r w:rsidRPr="002B7E4F">
              <w:rPr>
                <w:rFonts w:ascii="Arial" w:hAnsi="Arial" w:cs="Arial"/>
                <w:sz w:val="22"/>
                <w:szCs w:val="22"/>
              </w:rPr>
              <w:t>Lámpara fluorescente T5</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Material:</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Perfil de aluminio, interior abrillantado y metalizado.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Potencia:</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58 W</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alimentación: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Monofásica, 127 V 60 Hz</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Flujo luminoso</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5200 Lm</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Temperatura de color</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Blanco Frio</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IP 67</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Resistencia a los impactos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IK 10</w:t>
            </w:r>
          </w:p>
        </w:tc>
      </w:tr>
      <w:tr w:rsidR="002B7E4F" w:rsidRPr="002B7E4F" w:rsidTr="002B7E4F">
        <w:trPr>
          <w:jc w:val="center"/>
        </w:trPr>
        <w:tc>
          <w:tcPr>
            <w:tcW w:w="425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Dimensiones: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61 x 61 x 1200 mm </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tendrán reactancias electrónicas regulables y serán compatibles con el sistema de control de alumbrado DALI.</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canalizaciones y cableado alimentación eléctrica, así como el cableado control para su conexión con los diferentes dispositivos de control de alumbrado. Igualmente incluye los sensores, mecanismos y accesorios necesarios para realizar el control del alumbrado.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cables de alimentación serán con conductor de cobre; </w:t>
      </w:r>
      <w:proofErr w:type="spellStart"/>
      <w:r w:rsidRPr="002B7E4F">
        <w:rPr>
          <w:rFonts w:ascii="Arial" w:hAnsi="Arial" w:cs="Arial"/>
          <w:sz w:val="22"/>
          <w:szCs w:val="22"/>
        </w:rPr>
        <w:t>monopolares</w:t>
      </w:r>
      <w:proofErr w:type="spellEnd"/>
      <w:r w:rsidRPr="002B7E4F">
        <w:rPr>
          <w:rFonts w:ascii="Arial" w:hAnsi="Arial" w:cs="Arial"/>
          <w:sz w:val="22"/>
          <w:szCs w:val="22"/>
        </w:rPr>
        <w:t xml:space="preserve"> o multipolares, con aislamiento tipo THHW-LS, bajo de halógenos, 90ºC, de 600 V de aislamiento, con retardador de flama. El calibre mínimo será de 12 AWG</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tubería mínima a emplear en instalaciones de alumbrado, es Pared Gruesa Galvanizada de 21 mm (3/4”) de diámetro.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70-NEC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60081 Double-capped fluorescent lamps.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lastRenderedPageBreak/>
        <w:t xml:space="preserve">IEC 60969 Energy efficiency of electric lamps for household use. </w:t>
      </w:r>
      <w:proofErr w:type="spellStart"/>
      <w:r w:rsidRPr="002B7E4F">
        <w:rPr>
          <w:rFonts w:ascii="Arial" w:hAnsi="Arial" w:cs="Arial"/>
          <w:sz w:val="22"/>
          <w:szCs w:val="22"/>
        </w:rPr>
        <w:t>Measurement</w:t>
      </w:r>
      <w:proofErr w:type="spellEnd"/>
      <w:r w:rsidRPr="002B7E4F">
        <w:rPr>
          <w:rFonts w:ascii="Arial" w:hAnsi="Arial" w:cs="Arial"/>
          <w:sz w:val="22"/>
          <w:szCs w:val="22"/>
        </w:rPr>
        <w:t xml:space="preserve"> </w:t>
      </w:r>
      <w:proofErr w:type="spellStart"/>
      <w:r w:rsidRPr="002B7E4F">
        <w:rPr>
          <w:rFonts w:ascii="Arial" w:hAnsi="Arial" w:cs="Arial"/>
          <w:sz w:val="22"/>
          <w:szCs w:val="22"/>
        </w:rPr>
        <w:t>methods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lang w:val="en-US"/>
        </w:rPr>
      </w:pPr>
      <w:r w:rsidRPr="002B7E4F">
        <w:rPr>
          <w:rFonts w:ascii="Arial" w:hAnsi="Arial" w:cs="Arial"/>
          <w:sz w:val="22"/>
          <w:szCs w:val="22"/>
          <w:lang w:val="en-US"/>
        </w:rPr>
        <w:t>IEC 60968 Self-ballasted lamps for general lighting services, safety requirements.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60921 Ballast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lang w:val="en-US"/>
        </w:rPr>
        <w:t xml:space="preserve">IEC 60929 A.C. supplied electronic ballasts for tubular fluorescent lamps. </w:t>
      </w:r>
      <w:r w:rsidRPr="002B7E4F">
        <w:rPr>
          <w:rFonts w:ascii="Arial" w:hAnsi="Arial" w:cs="Arial"/>
          <w:sz w:val="22"/>
          <w:szCs w:val="22"/>
        </w:rPr>
        <w:t xml:space="preserve">Performance </w:t>
      </w:r>
      <w:proofErr w:type="spellStart"/>
      <w:r w:rsidRPr="002B7E4F">
        <w:rPr>
          <w:rFonts w:ascii="Arial" w:hAnsi="Arial" w:cs="Arial"/>
          <w:sz w:val="22"/>
          <w:szCs w:val="22"/>
        </w:rPr>
        <w:t>requirements</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IEC 60598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 101  </w:t>
      </w:r>
      <w:proofErr w:type="spellStart"/>
      <w:r w:rsidRPr="002B7E4F">
        <w:rPr>
          <w:rFonts w:ascii="Arial" w:hAnsi="Arial" w:cs="Arial"/>
          <w:sz w:val="22"/>
          <w:szCs w:val="22"/>
        </w:rPr>
        <w:t>Life</w:t>
      </w:r>
      <w:proofErr w:type="spellEnd"/>
      <w:r w:rsidRPr="002B7E4F">
        <w:rPr>
          <w:rFonts w:ascii="Arial" w:hAnsi="Arial" w:cs="Arial"/>
          <w:sz w:val="22"/>
          <w:szCs w:val="22"/>
        </w:rPr>
        <w:t xml:space="preserve"> safety </w:t>
      </w:r>
      <w:proofErr w:type="spellStart"/>
      <w:r w:rsidRPr="002B7E4F">
        <w:rPr>
          <w:rFonts w:ascii="Arial" w:hAnsi="Arial" w:cs="Arial"/>
          <w:sz w:val="22"/>
          <w:szCs w:val="22"/>
        </w:rPr>
        <w:t>code</w:t>
      </w:r>
      <w:proofErr w:type="spellEnd"/>
      <w:r w:rsidRPr="002B7E4F">
        <w:rPr>
          <w:rFonts w:ascii="Arial" w:hAnsi="Arial" w:cs="Arial"/>
          <w:sz w:val="22"/>
          <w:szCs w:val="22"/>
        </w:rPr>
        <w: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IEC 60598-22 </w:t>
      </w:r>
      <w:proofErr w:type="spellStart"/>
      <w:r w:rsidRPr="002B7E4F">
        <w:rPr>
          <w:rFonts w:ascii="Arial" w:hAnsi="Arial" w:cs="Arial"/>
          <w:sz w:val="22"/>
          <w:szCs w:val="22"/>
        </w:rPr>
        <w:t>Emergency</w:t>
      </w:r>
      <w:proofErr w:type="spellEnd"/>
      <w:r w:rsidRPr="002B7E4F">
        <w:rPr>
          <w:rFonts w:ascii="Arial" w:hAnsi="Arial" w:cs="Arial"/>
          <w:sz w:val="22"/>
          <w:szCs w:val="22"/>
        </w:rPr>
        <w:t xml:space="preserve"> </w:t>
      </w:r>
      <w:proofErr w:type="spellStart"/>
      <w:r w:rsidRPr="002B7E4F">
        <w:rPr>
          <w:rFonts w:ascii="Arial" w:hAnsi="Arial" w:cs="Arial"/>
          <w:sz w:val="22"/>
          <w:szCs w:val="22"/>
        </w:rPr>
        <w:t>lighting</w:t>
      </w:r>
      <w:proofErr w:type="spellEnd"/>
      <w:r w:rsidRPr="002B7E4F">
        <w:rPr>
          <w:rFonts w:ascii="Arial" w:hAnsi="Arial" w:cs="Arial"/>
          <w:sz w:val="22"/>
          <w:szCs w:val="22"/>
        </w:rPr>
        <w:t>.</w:t>
      </w:r>
    </w:p>
    <w:p w:rsidR="002B7E4F" w:rsidRPr="002B7E4F" w:rsidRDefault="002B7E4F" w:rsidP="00462F48">
      <w:pPr>
        <w:pStyle w:val="TITULO-3"/>
        <w:numPr>
          <w:ilvl w:val="3"/>
          <w:numId w:val="53"/>
        </w:numPr>
        <w:rPr>
          <w:rFonts w:ascii="Arial" w:hAnsi="Arial" w:cs="Arial"/>
          <w:sz w:val="22"/>
          <w:szCs w:val="22"/>
        </w:rPr>
      </w:pPr>
      <w:bookmarkStart w:id="12" w:name="_Toc368069969"/>
      <w:r w:rsidRPr="002B7E4F">
        <w:rPr>
          <w:rFonts w:ascii="Arial" w:hAnsi="Arial" w:cs="Arial"/>
          <w:sz w:val="22"/>
          <w:szCs w:val="22"/>
        </w:rPr>
        <w:t>Ejecución de Obra</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de iluminación, así como los responsables de llevar a cabo y verificar dichas pruebas.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Así mismo se establecerán los procedimientos para la atención de detalles y averías durante el proceso de montaje y pruebas y durante el periodo de garantía.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del inicio de los trabajos el contratista deberá realizar un estudio lumínico de cada zona. Se deben presentar los planos constructivos, debidamente acotados  incluyendo la identificación del circuito al que pertenecen las luminarias, así como los esquemas unifilares y rutados de canalizaciones y cables.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de cumplir con los niveles de iluminación recomendados, durante el horario de operación de las estaciones, tomando en cuenta que en las estaciones subterráneas deberán de permanecer en funcionamiento durante más tiempo, debido a las condiciones propias de la estación. Así mismo las luminarias colocadas en el cajón de andén y accesos deberán ser encendidas a medida de que la intensidad de la luz de día va disminuyendo, esto con el fin de dar el efecto de una caja de luz en estas áreas.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compra de los materiales.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Contratista tendrá a su cargo todos los materiales y accesorios de instalación que las luminarias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sistema de iluminación deberá ser operado y controlado desde el sitio establecido por los operarios del sistema, donde se vigilara que el sistema esté funcionando adecuadamente, bajo los parámetros eléctricos establecidos y apegados al manual de explotación establecido y programas de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supervisara de manera constante la correcta instalación de las luminarias.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las luminarias se tendrá en cuenta las condiciones de las zonas donde deben instalarse, evitando quedar expuesto a la lluvia y/o a goteos de agua, y coordinados con el resto de equipos (canalizaciones, tableros, </w:t>
      </w:r>
      <w:proofErr w:type="spellStart"/>
      <w:r w:rsidRPr="002B7E4F">
        <w:rPr>
          <w:rFonts w:ascii="Arial" w:hAnsi="Arial" w:cs="Arial"/>
          <w:sz w:val="22"/>
          <w:szCs w:val="22"/>
        </w:rPr>
        <w:t>etc</w:t>
      </w:r>
      <w:proofErr w:type="spellEnd"/>
      <w:r w:rsidRPr="002B7E4F">
        <w:rPr>
          <w:rFonts w:ascii="Arial" w:hAnsi="Arial" w:cs="Arial"/>
          <w:sz w:val="22"/>
          <w:szCs w:val="22"/>
        </w:rPr>
        <w:t xml:space="preserve">) de forma que no se produzcan sombras en zonas de trabajo.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deberán estar alineadas y niveladas de forma que cuando se instalen varias en una misma área, se mantenga una armonía visual con una instalación uniforme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luminarias se instalarán según indiquen los planos. Para la instalación de las luminarias se utilizarán los accesorios de montaje y fijación indicados por el fabricante.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unión de la caja de conexiones a las luminarias se debe hacer con cable de cobre con aislamiento tipo THHW-LS alojado en tubo flexible zapa con conectores apropiados.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las luminarias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las luminarias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 canalizaciones.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Instalación de luminarias y equipos de alumbrado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Tendido de cables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las luminarias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luminarias fluorescentes deberán de cumplir estrictamente con el plan de mantenimiento establecido, ya que el cumplir al pie de la letra dicho plan, podría prolongar la vida útil de estas, así mismo se asegura mantener los niveles de iluminación establecidos durante el 80% de la vida útil de la luminaria.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13" w:name="_Toc368069970"/>
      <w:r w:rsidRPr="002B7E4F">
        <w:rPr>
          <w:rFonts w:ascii="Arial" w:hAnsi="Arial" w:cs="Arial"/>
          <w:sz w:val="22"/>
          <w:szCs w:val="22"/>
        </w:rPr>
        <w:t>Medición</w:t>
      </w:r>
      <w:bookmarkEnd w:id="1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14" w:name="_Toc368069971"/>
      <w:r w:rsidRPr="002B7E4F">
        <w:rPr>
          <w:rFonts w:ascii="Arial" w:hAnsi="Arial" w:cs="Arial"/>
          <w:sz w:val="22"/>
          <w:szCs w:val="22"/>
        </w:rPr>
        <w:t>Pruebas y Ensayo</w:t>
      </w:r>
      <w:bookmarkEnd w:id="1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Alineación y nivelación de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Funcionamiento de cada una de las luminarias.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Encendido y apagado con apagadores o de forma automática del alumbrado de acuerdo a los planos del proyecto.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Niveles de iluminación requeridos para cada zona.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Comprobación del circuito y tablero de alimentación en cada luminaria.</w:t>
      </w:r>
    </w:p>
    <w:p w:rsidR="002B7E4F" w:rsidRPr="002B7E4F" w:rsidRDefault="002B7E4F" w:rsidP="002B7E4F">
      <w:pPr>
        <w:tabs>
          <w:tab w:val="left" w:pos="426"/>
          <w:tab w:val="left" w:pos="851"/>
          <w:tab w:val="left" w:pos="1134"/>
          <w:tab w:val="left" w:pos="1418"/>
          <w:tab w:val="left" w:pos="1701"/>
        </w:tabs>
        <w:spacing w:line="360" w:lineRule="auto"/>
        <w:ind w:left="426"/>
        <w:jc w:val="both"/>
        <w:rPr>
          <w:rFonts w:ascii="Arial" w:hAnsi="Arial" w:cs="Arial"/>
          <w:sz w:val="22"/>
          <w:szCs w:val="22"/>
        </w:rPr>
      </w:pPr>
    </w:p>
    <w:p w:rsidR="002B7E4F" w:rsidRPr="002B7E4F" w:rsidRDefault="002B7E4F" w:rsidP="00462F48">
      <w:pPr>
        <w:pStyle w:val="TITULO-3"/>
        <w:numPr>
          <w:ilvl w:val="3"/>
          <w:numId w:val="53"/>
        </w:numPr>
        <w:rPr>
          <w:rFonts w:ascii="Arial" w:hAnsi="Arial" w:cs="Arial"/>
          <w:sz w:val="22"/>
          <w:szCs w:val="22"/>
        </w:rPr>
      </w:pPr>
      <w:bookmarkStart w:id="15" w:name="_Toc368069972"/>
      <w:r w:rsidRPr="002B7E4F">
        <w:rPr>
          <w:rFonts w:ascii="Arial" w:hAnsi="Arial" w:cs="Arial"/>
          <w:sz w:val="22"/>
          <w:szCs w:val="22"/>
        </w:rPr>
        <w:t>Base de Pago</w:t>
      </w:r>
      <w:bookmarkEnd w:id="1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p w:rsidR="002B7E4F" w:rsidRPr="002B7E4F" w:rsidRDefault="002B7E4F" w:rsidP="002B7E4F">
      <w:pPr>
        <w:tabs>
          <w:tab w:val="left" w:pos="426"/>
        </w:tabs>
        <w:jc w:val="both"/>
        <w:rPr>
          <w:rFonts w:ascii="Arial" w:hAnsi="Arial" w:cs="Arial"/>
          <w:b/>
          <w:sz w:val="22"/>
          <w:szCs w:val="22"/>
        </w:rPr>
      </w:pP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1C64F8">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469D"/>
    <w:rsid w:val="000B5C87"/>
    <w:rsid w:val="000B6EA9"/>
    <w:rsid w:val="000B7EBF"/>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3A9C"/>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C64F8"/>
    <w:rsid w:val="001D0A4E"/>
    <w:rsid w:val="001D1290"/>
    <w:rsid w:val="001D2C0D"/>
    <w:rsid w:val="001D32B3"/>
    <w:rsid w:val="001D40CE"/>
    <w:rsid w:val="001D4ACB"/>
    <w:rsid w:val="001D4C7B"/>
    <w:rsid w:val="001D699F"/>
    <w:rsid w:val="001D735D"/>
    <w:rsid w:val="001E6EA8"/>
    <w:rsid w:val="001E74D7"/>
    <w:rsid w:val="001F03D2"/>
    <w:rsid w:val="001F2D95"/>
    <w:rsid w:val="001F373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D2A"/>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2D01"/>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747FD"/>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3A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6814"/>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E8F60C-C112-4990-876D-5F8F8899D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4389</Words>
  <Characters>24495</Characters>
  <Application>Microsoft Office Word</Application>
  <DocSecurity>0</DocSecurity>
  <Lines>204</Lines>
  <Paragraphs>57</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28827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2014-04-10T22:43:00Z</dcterms:created>
  <dcterms:modified xsi:type="dcterms:W3CDTF">2014-04-10T22:43:00Z</dcterms:modified>
</cp:coreProperties>
</file>